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18444816"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bookmarkStart w:id="1" w:name="_GoBack"/>
      <w:bookmarkEnd w:id="1"/>
      <w:r w:rsidRPr="00145DC1">
        <w:rPr>
          <w:rFonts w:ascii="Arial" w:eastAsia="Batang" w:hAnsi="Arial" w:cs="Arial"/>
          <w:b/>
          <w:bCs/>
          <w:sz w:val="28"/>
          <w:lang w:eastAsia="en-US"/>
        </w:rPr>
        <w:t>3GPP TSG RAN WG</w:t>
      </w:r>
      <w:r w:rsidR="000627E6">
        <w:rPr>
          <w:rFonts w:ascii="Arial" w:eastAsia="Batang" w:hAnsi="Arial" w:cs="Arial"/>
          <w:b/>
          <w:bCs/>
          <w:sz w:val="28"/>
          <w:lang w:eastAsia="en-US"/>
        </w:rPr>
        <w:t>3</w:t>
      </w:r>
      <w:r w:rsidRPr="00145DC1">
        <w:rPr>
          <w:rFonts w:ascii="Arial" w:eastAsia="Batang" w:hAnsi="Arial" w:cs="Arial"/>
          <w:b/>
          <w:bCs/>
          <w:sz w:val="28"/>
          <w:lang w:eastAsia="en-US"/>
        </w:rPr>
        <w:t xml:space="preserve"> #1</w:t>
      </w:r>
      <w:r w:rsidR="0036246B">
        <w:rPr>
          <w:rFonts w:ascii="Arial" w:eastAsia="Batang" w:hAnsi="Arial" w:cs="Arial"/>
          <w:b/>
          <w:bCs/>
          <w:sz w:val="28"/>
          <w:lang w:eastAsia="en-US"/>
        </w:rPr>
        <w:t>2</w:t>
      </w:r>
      <w:r w:rsidR="000627E6">
        <w:rPr>
          <w:rFonts w:ascii="Arial" w:eastAsia="Batang" w:hAnsi="Arial" w:cs="Arial"/>
          <w:b/>
          <w:bCs/>
          <w:sz w:val="28"/>
          <w:lang w:eastAsia="en-US"/>
        </w:rPr>
        <w:t>5</w:t>
      </w:r>
      <w:r w:rsidR="0036246B">
        <w:rPr>
          <w:rFonts w:ascii="Arial" w:eastAsia="Batang" w:hAnsi="Arial" w:cs="Arial"/>
          <w:b/>
          <w:bCs/>
          <w:sz w:val="28"/>
          <w:lang w:eastAsia="en-US"/>
        </w:rPr>
        <w:t>bis</w:t>
      </w:r>
      <w:r w:rsidRPr="00145DC1">
        <w:rPr>
          <w:rFonts w:ascii="Arial" w:eastAsia="Batang" w:hAnsi="Arial" w:cs="Arial"/>
          <w:b/>
          <w:bCs/>
          <w:sz w:val="28"/>
          <w:lang w:eastAsia="en-US"/>
        </w:rPr>
        <w:tab/>
      </w:r>
      <w:r w:rsidRPr="00145DC1">
        <w:rPr>
          <w:rFonts w:ascii="Arial" w:eastAsia="Batang" w:hAnsi="Arial" w:cs="Arial"/>
          <w:b/>
          <w:bCs/>
          <w:sz w:val="28"/>
          <w:lang w:eastAsia="en-US"/>
        </w:rPr>
        <w:tab/>
      </w:r>
      <w:r w:rsidR="00C30256" w:rsidRPr="00C30256">
        <w:rPr>
          <w:rFonts w:ascii="Arial" w:eastAsia="Batang" w:hAnsi="Arial" w:cs="Arial"/>
          <w:b/>
          <w:bCs/>
          <w:sz w:val="28"/>
          <w:lang w:eastAsia="en-US"/>
        </w:rPr>
        <w:t>R3-245263</w:t>
      </w:r>
    </w:p>
    <w:p w14:paraId="5AF4F467" w14:textId="77777777" w:rsidR="00F9352F" w:rsidRPr="00145DC1" w:rsidRDefault="00F9352F" w:rsidP="00F9352F">
      <w:pPr>
        <w:tabs>
          <w:tab w:val="center" w:pos="4536"/>
          <w:tab w:val="right" w:pos="9072"/>
        </w:tabs>
        <w:spacing w:after="0"/>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14:paraId="599F1D6A" w14:textId="77777777" w:rsidR="0036246B" w:rsidRPr="0036246B" w:rsidRDefault="0036246B" w:rsidP="0036246B">
      <w:pPr>
        <w:overflowPunct/>
        <w:autoSpaceDE/>
        <w:autoSpaceDN/>
        <w:adjustRightInd/>
        <w:spacing w:after="120"/>
        <w:textAlignment w:val="auto"/>
        <w:outlineLvl w:val="0"/>
        <w:rPr>
          <w:rFonts w:ascii="Arial" w:eastAsia="Times New Roman" w:hAnsi="Arial"/>
          <w:b/>
          <w:sz w:val="24"/>
          <w:lang w:eastAsia="en-US"/>
        </w:rPr>
      </w:pPr>
    </w:p>
    <w:p w14:paraId="377862AB" w14:textId="6941A4D5" w:rsidR="00BE798B" w:rsidRPr="0036246B" w:rsidRDefault="00BE798B" w:rsidP="00BE798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Pr="00BE798B">
        <w:rPr>
          <w:rFonts w:ascii="Arial" w:eastAsia="MS Mincho" w:hAnsi="Arial" w:cs="Arial"/>
          <w:bCs/>
          <w:sz w:val="28"/>
          <w:lang w:eastAsia="ja-JP"/>
        </w:rPr>
        <w:t xml:space="preserve">Discussion on </w:t>
      </w:r>
      <w:r w:rsidR="003A1C25">
        <w:rPr>
          <w:rFonts w:ascii="Arial" w:eastAsia="MS Mincho" w:hAnsi="Arial" w:cs="Arial"/>
          <w:bCs/>
          <w:sz w:val="28"/>
          <w:lang w:eastAsia="ja-JP"/>
        </w:rPr>
        <w:t>LTM MRO</w:t>
      </w:r>
    </w:p>
    <w:p w14:paraId="48383E87" w14:textId="46A139B6" w:rsidR="0036246B" w:rsidRPr="0036246B" w:rsidRDefault="0036246B" w:rsidP="0036246B">
      <w:pPr>
        <w:tabs>
          <w:tab w:val="left" w:pos="1985"/>
        </w:tabs>
        <w:overflowPunct/>
        <w:autoSpaceDE/>
        <w:autoSpaceDN/>
        <w:adjustRightInd/>
        <w:spacing w:after="120"/>
        <w:textAlignment w:val="auto"/>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003A1C25">
        <w:rPr>
          <w:rFonts w:ascii="Arial" w:eastAsia="MS Mincho" w:hAnsi="Arial" w:cs="Arial"/>
          <w:bCs/>
          <w:sz w:val="28"/>
          <w:lang w:eastAsia="ja-JP"/>
        </w:rPr>
        <w:t>10.2</w:t>
      </w:r>
    </w:p>
    <w:p w14:paraId="30C3A4C6" w14:textId="27373CE6" w:rsidR="0036246B" w:rsidRPr="0036246B" w:rsidRDefault="0036246B" w:rsidP="0036246B">
      <w:pPr>
        <w:tabs>
          <w:tab w:val="left" w:pos="1985"/>
        </w:tabs>
        <w:overflowPunct/>
        <w:autoSpaceDE/>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7858E2B0" w:rsidR="00B97703" w:rsidRDefault="000F6242" w:rsidP="00B97703">
      <w:pPr>
        <w:pStyle w:val="Heading1"/>
      </w:pPr>
      <w:r>
        <w:t>1</w:t>
      </w:r>
      <w:r w:rsidR="0036246B">
        <w:t xml:space="preserve"> Introduction</w:t>
      </w:r>
    </w:p>
    <w:p w14:paraId="5406B41C" w14:textId="481247A7" w:rsidR="00766089" w:rsidRDefault="00F56AF3" w:rsidP="00540B85">
      <w:pPr>
        <w:rPr>
          <w:lang w:eastAsia="zh-CN"/>
        </w:rPr>
      </w:pPr>
      <w:r>
        <w:rPr>
          <w:lang w:eastAsia="zh-CN"/>
        </w:rPr>
        <w:t>I</w:t>
      </w:r>
      <w:r w:rsidR="00133092">
        <w:rPr>
          <w:lang w:eastAsia="zh-CN"/>
        </w:rPr>
        <w:t>n RAN</w:t>
      </w:r>
      <w:r w:rsidR="00540B85">
        <w:rPr>
          <w:lang w:eastAsia="zh-CN"/>
        </w:rPr>
        <w:t>3</w:t>
      </w:r>
      <w:r w:rsidR="00133092">
        <w:rPr>
          <w:lang w:eastAsia="zh-CN"/>
        </w:rPr>
        <w:t>#12</w:t>
      </w:r>
      <w:r w:rsidR="00540B85">
        <w:rPr>
          <w:lang w:eastAsia="zh-CN"/>
        </w:rPr>
        <w:t>5</w:t>
      </w:r>
      <w:r w:rsidR="00133092">
        <w:rPr>
          <w:lang w:eastAsia="zh-CN"/>
        </w:rPr>
        <w:t xml:space="preserve"> meeting, there were some agreements </w:t>
      </w:r>
      <w:r w:rsidR="0031116F">
        <w:rPr>
          <w:lang w:eastAsia="zh-CN"/>
        </w:rPr>
        <w:t xml:space="preserve">and FFSs </w:t>
      </w:r>
      <w:r w:rsidR="00133092">
        <w:rPr>
          <w:lang w:eastAsia="zh-CN"/>
        </w:rPr>
        <w:t xml:space="preserve">for </w:t>
      </w:r>
      <w:r w:rsidR="00540B85">
        <w:rPr>
          <w:lang w:eastAsia="zh-CN"/>
        </w:rPr>
        <w:t>LTM MRO</w:t>
      </w:r>
      <w:r w:rsidR="0031116F">
        <w:rPr>
          <w:lang w:eastAsia="zh-CN"/>
        </w:rPr>
        <w:t xml:space="preserve">. </w:t>
      </w:r>
    </w:p>
    <w:p w14:paraId="7A08870A" w14:textId="77777777" w:rsidR="00540B85" w:rsidRPr="00CF536F" w:rsidRDefault="00540B85" w:rsidP="00540B85">
      <w:pPr>
        <w:pStyle w:val="1"/>
        <w:spacing w:after="60" w:line="360" w:lineRule="auto"/>
        <w:rPr>
          <w:rFonts w:eastAsia="DengXian"/>
          <w:b/>
          <w:iCs/>
          <w:color w:val="008000"/>
          <w:sz w:val="18"/>
          <w:szCs w:val="20"/>
        </w:rPr>
      </w:pPr>
      <w:r w:rsidRPr="00CF536F">
        <w:rPr>
          <w:rFonts w:eastAsia="MS Mincho" w:hint="eastAsia"/>
          <w:b/>
          <w:iCs/>
          <w:color w:val="008000"/>
          <w:sz w:val="18"/>
          <w:szCs w:val="20"/>
        </w:rPr>
        <w:t>Reuse t</w:t>
      </w:r>
      <w:r w:rsidRPr="00CF536F">
        <w:rPr>
          <w:rFonts w:eastAsia="MS Mincho"/>
          <w:b/>
          <w:iCs/>
          <w:color w:val="008000"/>
          <w:sz w:val="18"/>
          <w:szCs w:val="20"/>
        </w:rPr>
        <w:t>he</w:t>
      </w:r>
      <w:r w:rsidRPr="00CF536F">
        <w:rPr>
          <w:rFonts w:eastAsia="MS Mincho" w:hint="eastAsia"/>
          <w:b/>
          <w:iCs/>
          <w:color w:val="008000"/>
          <w:sz w:val="18"/>
          <w:szCs w:val="20"/>
        </w:rPr>
        <w:t xml:space="preserve"> existing</w:t>
      </w:r>
      <w:r w:rsidRPr="00CF536F">
        <w:rPr>
          <w:rFonts w:eastAsia="MS Mincho"/>
          <w:b/>
          <w:iCs/>
          <w:color w:val="008000"/>
          <w:sz w:val="18"/>
          <w:szCs w:val="20"/>
        </w:rPr>
        <w:t xml:space="preserve"> </w:t>
      </w:r>
      <w:r w:rsidRPr="00CF536F">
        <w:rPr>
          <w:rFonts w:eastAsia="MS Mincho" w:hint="eastAsia"/>
          <w:b/>
          <w:iCs/>
          <w:color w:val="008000"/>
          <w:sz w:val="18"/>
          <w:szCs w:val="20"/>
        </w:rPr>
        <w:t xml:space="preserve">connection </w:t>
      </w:r>
      <w:r w:rsidRPr="00CF536F">
        <w:rPr>
          <w:rFonts w:eastAsia="MS Mincho"/>
          <w:b/>
          <w:iCs/>
          <w:color w:val="008000"/>
          <w:sz w:val="18"/>
          <w:szCs w:val="20"/>
        </w:rPr>
        <w:t>failure definition of too late handover</w:t>
      </w:r>
      <w:r w:rsidRPr="00CF536F">
        <w:rPr>
          <w:rFonts w:eastAsia="DengXian" w:hint="eastAsia"/>
          <w:b/>
          <w:iCs/>
          <w:color w:val="008000"/>
          <w:sz w:val="18"/>
          <w:szCs w:val="20"/>
        </w:rPr>
        <w:t>, too early handover, handover to wrong cell</w:t>
      </w:r>
      <w:r w:rsidRPr="00CF536F">
        <w:rPr>
          <w:rFonts w:eastAsia="MS Mincho"/>
          <w:b/>
          <w:iCs/>
          <w:color w:val="008000"/>
          <w:sz w:val="18"/>
          <w:szCs w:val="20"/>
        </w:rPr>
        <w:t xml:space="preserve"> for LTM failure case</w:t>
      </w:r>
      <w:r w:rsidRPr="00CF536F">
        <w:rPr>
          <w:rFonts w:eastAsia="MS Mincho" w:hint="eastAsia"/>
          <w:b/>
          <w:iCs/>
          <w:color w:val="008000"/>
          <w:sz w:val="18"/>
          <w:szCs w:val="20"/>
        </w:rPr>
        <w:t>.</w:t>
      </w:r>
      <w:r w:rsidRPr="00CF536F">
        <w:rPr>
          <w:rFonts w:eastAsia="DengXian" w:hint="eastAsia"/>
          <w:b/>
          <w:iCs/>
          <w:color w:val="008000"/>
          <w:sz w:val="18"/>
          <w:szCs w:val="20"/>
        </w:rPr>
        <w:t xml:space="preserve"> </w:t>
      </w:r>
      <w:r w:rsidRPr="00CF536F">
        <w:rPr>
          <w:rFonts w:eastAsia="MS Mincho" w:hint="eastAsia"/>
          <w:b/>
          <w:iCs/>
          <w:color w:val="008000"/>
          <w:sz w:val="18"/>
          <w:szCs w:val="20"/>
        </w:rPr>
        <w:t>Add a sentence for LTM handover.</w:t>
      </w:r>
      <w:r w:rsidRPr="00CF536F">
        <w:rPr>
          <w:rFonts w:eastAsia="DengXian" w:hint="eastAsia"/>
          <w:b/>
          <w:iCs/>
          <w:color w:val="008000"/>
          <w:sz w:val="18"/>
          <w:szCs w:val="20"/>
        </w:rPr>
        <w:t xml:space="preserve"> </w:t>
      </w:r>
    </w:p>
    <w:p w14:paraId="343192C7" w14:textId="77777777" w:rsidR="00540B85" w:rsidRPr="00CF536F" w:rsidRDefault="00540B85" w:rsidP="00540B85">
      <w:pPr>
        <w:pStyle w:val="1"/>
        <w:spacing w:after="60" w:line="360" w:lineRule="auto"/>
        <w:rPr>
          <w:rFonts w:eastAsia="DengXian"/>
          <w:b/>
          <w:iCs/>
          <w:color w:val="008000"/>
          <w:sz w:val="18"/>
          <w:szCs w:val="20"/>
        </w:rPr>
      </w:pPr>
      <w:r w:rsidRPr="00CF536F">
        <w:rPr>
          <w:rFonts w:eastAsia="DengXian"/>
          <w:iCs/>
          <w:color w:val="0000FF"/>
          <w:sz w:val="18"/>
          <w:szCs w:val="20"/>
        </w:rPr>
        <w:t xml:space="preserve">FFS to enhance failure scenario. </w:t>
      </w:r>
    </w:p>
    <w:p w14:paraId="6CD8B7C7" w14:textId="77777777" w:rsidR="00540B85" w:rsidRPr="00CF536F" w:rsidRDefault="00540B85" w:rsidP="00540B85">
      <w:pPr>
        <w:pStyle w:val="1"/>
        <w:spacing w:after="60" w:line="360" w:lineRule="auto"/>
        <w:rPr>
          <w:rFonts w:eastAsia="DengXian"/>
          <w:b/>
          <w:iCs/>
          <w:color w:val="008000"/>
          <w:sz w:val="18"/>
          <w:szCs w:val="20"/>
        </w:rPr>
      </w:pPr>
      <w:r w:rsidRPr="00CF536F">
        <w:rPr>
          <w:rFonts w:eastAsia="MS Mincho" w:hint="eastAsia"/>
          <w:b/>
          <w:iCs/>
          <w:color w:val="008000"/>
          <w:sz w:val="18"/>
          <w:szCs w:val="20"/>
        </w:rPr>
        <w:t xml:space="preserve">Take the </w:t>
      </w:r>
      <w:r w:rsidRPr="00CF536F">
        <w:rPr>
          <w:rFonts w:eastAsia="MS Mincho"/>
          <w:b/>
          <w:iCs/>
          <w:color w:val="008000"/>
          <w:sz w:val="18"/>
          <w:szCs w:val="20"/>
        </w:rPr>
        <w:t>existing detection mechanism descriptions</w:t>
      </w:r>
      <w:r w:rsidRPr="00CF536F">
        <w:rPr>
          <w:rFonts w:eastAsia="MS Mincho" w:hint="eastAsia"/>
          <w:b/>
          <w:iCs/>
          <w:color w:val="008000"/>
          <w:sz w:val="18"/>
          <w:szCs w:val="20"/>
        </w:rPr>
        <w:t xml:space="preserve"> as baseline.</w:t>
      </w:r>
    </w:p>
    <w:p w14:paraId="510F452D" w14:textId="77777777" w:rsidR="00540B85" w:rsidRPr="00CF536F" w:rsidRDefault="00540B85" w:rsidP="00540B85">
      <w:pPr>
        <w:pStyle w:val="1"/>
        <w:spacing w:after="60" w:line="360" w:lineRule="auto"/>
        <w:rPr>
          <w:rFonts w:eastAsia="MS Mincho"/>
          <w:b/>
          <w:iCs/>
          <w:color w:val="008000"/>
          <w:sz w:val="18"/>
          <w:szCs w:val="20"/>
        </w:rPr>
      </w:pPr>
      <w:r w:rsidRPr="00CF536F">
        <w:rPr>
          <w:rFonts w:eastAsia="MS Mincho"/>
          <w:b/>
          <w:iCs/>
          <w:color w:val="008000"/>
          <w:sz w:val="18"/>
          <w:szCs w:val="20"/>
        </w:rPr>
        <w:t>For failures due to inappropriate cell switch triggering</w:t>
      </w:r>
      <w:r w:rsidRPr="00CF536F">
        <w:rPr>
          <w:rFonts w:eastAsia="MS Mincho" w:hint="eastAsia"/>
          <w:b/>
          <w:iCs/>
          <w:color w:val="008000"/>
          <w:sz w:val="18"/>
          <w:szCs w:val="20"/>
        </w:rPr>
        <w:t xml:space="preserve">, CU </w:t>
      </w:r>
      <w:r w:rsidRPr="00CF536F">
        <w:rPr>
          <w:rFonts w:eastAsia="MS Mincho"/>
          <w:b/>
          <w:iCs/>
          <w:color w:val="008000"/>
          <w:sz w:val="18"/>
          <w:szCs w:val="20"/>
        </w:rPr>
        <w:t xml:space="preserve">initiates </w:t>
      </w:r>
      <w:r w:rsidRPr="00CF536F">
        <w:rPr>
          <w:rFonts w:eastAsia="MS Mincho" w:hint="eastAsia"/>
          <w:b/>
          <w:iCs/>
          <w:color w:val="008000"/>
          <w:sz w:val="18"/>
          <w:szCs w:val="20"/>
        </w:rPr>
        <w:t xml:space="preserve">analysis </w:t>
      </w:r>
      <w:r w:rsidRPr="00CF536F">
        <w:rPr>
          <w:rFonts w:eastAsia="MS Mincho"/>
          <w:b/>
          <w:iCs/>
          <w:color w:val="008000"/>
          <w:sz w:val="18"/>
          <w:szCs w:val="20"/>
        </w:rPr>
        <w:t>and may forwards the RLF report to the DU</w:t>
      </w:r>
      <w:r w:rsidRPr="00CF536F">
        <w:rPr>
          <w:rFonts w:eastAsia="MS Mincho" w:hint="eastAsia"/>
          <w:b/>
          <w:iCs/>
          <w:color w:val="008000"/>
          <w:sz w:val="18"/>
          <w:szCs w:val="20"/>
        </w:rPr>
        <w:t xml:space="preserve"> responsible for the failure.</w:t>
      </w:r>
    </w:p>
    <w:p w14:paraId="51DDC12A" w14:textId="77777777" w:rsidR="00540B85" w:rsidRPr="00CF536F" w:rsidRDefault="00540B85" w:rsidP="00540B85">
      <w:pPr>
        <w:pStyle w:val="1"/>
        <w:spacing w:after="60" w:line="360" w:lineRule="auto"/>
        <w:rPr>
          <w:rFonts w:eastAsia="MS Mincho"/>
          <w:iCs/>
          <w:color w:val="0000FF"/>
          <w:sz w:val="18"/>
          <w:szCs w:val="20"/>
        </w:rPr>
      </w:pPr>
      <w:r w:rsidRPr="00CF536F">
        <w:rPr>
          <w:rFonts w:eastAsia="MS Mincho"/>
          <w:b/>
          <w:iCs/>
          <w:color w:val="008000"/>
          <w:sz w:val="18"/>
          <w:szCs w:val="20"/>
        </w:rPr>
        <w:t>CU needs to forward the RLF related information to DU using existing Access and Mobility Indication procedure.</w:t>
      </w:r>
      <w:r w:rsidRPr="00CF536F">
        <w:rPr>
          <w:rFonts w:eastAsia="MS Mincho" w:hint="eastAsia"/>
          <w:b/>
          <w:iCs/>
          <w:color w:val="008000"/>
          <w:sz w:val="18"/>
          <w:szCs w:val="20"/>
        </w:rPr>
        <w:t xml:space="preserve"> </w:t>
      </w:r>
      <w:r w:rsidRPr="00CF536F">
        <w:rPr>
          <w:rFonts w:eastAsia="MS Mincho"/>
          <w:iCs/>
          <w:color w:val="0000FF"/>
          <w:sz w:val="18"/>
          <w:szCs w:val="20"/>
        </w:rPr>
        <w:t>FFS for additional</w:t>
      </w:r>
      <w:r>
        <w:rPr>
          <w:rFonts w:eastAsia="MS Mincho"/>
          <w:iCs/>
          <w:color w:val="0000FF"/>
          <w:sz w:val="18"/>
          <w:szCs w:val="20"/>
        </w:rPr>
        <w:t xml:space="preserve"> </w:t>
      </w:r>
      <w:r w:rsidRPr="00CF536F">
        <w:rPr>
          <w:rFonts w:eastAsia="MS Mincho"/>
          <w:iCs/>
          <w:color w:val="0000FF"/>
          <w:sz w:val="18"/>
          <w:szCs w:val="20"/>
        </w:rPr>
        <w:t>information needed.</w:t>
      </w:r>
    </w:p>
    <w:p w14:paraId="2428A57E" w14:textId="6500F464" w:rsidR="00540B85" w:rsidRDefault="00540B85" w:rsidP="00540B85">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123bis</w:t>
      </w:r>
      <w:r>
        <w:rPr>
          <w:rFonts w:eastAsiaTheme="minorEastAsia"/>
          <w:lang w:val="de-DE" w:eastAsia="zh-CN"/>
        </w:rPr>
        <w:t xml:space="preserve"> meeting, it was agreed to study the near failure LTM: </w:t>
      </w:r>
    </w:p>
    <w:p w14:paraId="46619589" w14:textId="77777777" w:rsidR="00540B85" w:rsidRPr="000A272C" w:rsidRDefault="00540B85" w:rsidP="00540B85">
      <w:pPr>
        <w:rPr>
          <w:rFonts w:ascii="Calibri" w:hAnsi="Calibri" w:cs="Calibri"/>
          <w:b/>
          <w:color w:val="008000"/>
          <w:sz w:val="18"/>
        </w:rPr>
      </w:pPr>
      <w:r w:rsidRPr="000A272C">
        <w:rPr>
          <w:rFonts w:ascii="Calibri" w:hAnsi="Calibri" w:cs="Calibri"/>
          <w:b/>
          <w:color w:val="008000"/>
          <w:sz w:val="18"/>
        </w:rPr>
        <w:t>Work on scenarios of near failure LTM</w:t>
      </w:r>
    </w:p>
    <w:p w14:paraId="09BA2D06" w14:textId="734CB495" w:rsidR="00766089" w:rsidRDefault="0031116F" w:rsidP="009B5AD2">
      <w:pPr>
        <w:rPr>
          <w:lang w:eastAsia="zh-CN"/>
        </w:rPr>
      </w:pPr>
      <w:r>
        <w:rPr>
          <w:lang w:eastAsia="zh-CN"/>
        </w:rPr>
        <w:t xml:space="preserve">In this paper, we </w:t>
      </w:r>
      <w:r w:rsidR="00A06AB0">
        <w:rPr>
          <w:lang w:eastAsia="zh-CN"/>
        </w:rPr>
        <w:t xml:space="preserve">further </w:t>
      </w:r>
      <w:r>
        <w:rPr>
          <w:lang w:eastAsia="zh-CN"/>
        </w:rPr>
        <w:t xml:space="preserve">discuss the remaining </w:t>
      </w:r>
      <w:r w:rsidR="0046726B">
        <w:rPr>
          <w:lang w:eastAsia="zh-CN"/>
        </w:rPr>
        <w:t xml:space="preserve">issues </w:t>
      </w:r>
      <w:r w:rsidR="005745BA">
        <w:rPr>
          <w:lang w:eastAsia="zh-CN"/>
        </w:rPr>
        <w:t xml:space="preserve">of LTM MRO </w:t>
      </w:r>
      <w:r w:rsidR="0071585F">
        <w:rPr>
          <w:lang w:eastAsia="zh-CN"/>
        </w:rPr>
        <w:t>and give our considerations.</w:t>
      </w:r>
    </w:p>
    <w:p w14:paraId="6DCABD9E" w14:textId="11947BCB" w:rsidR="00B97703" w:rsidRDefault="001C7083" w:rsidP="000F6242">
      <w:pPr>
        <w:pStyle w:val="Heading1"/>
      </w:pPr>
      <w:r>
        <w:t>2 Discussion</w:t>
      </w:r>
    </w:p>
    <w:p w14:paraId="69B94BA0" w14:textId="5C8AEDB4" w:rsidR="004649D5" w:rsidRDefault="006C0040" w:rsidP="004649D5">
      <w:pPr>
        <w:pStyle w:val="Heading2"/>
        <w:numPr>
          <w:ilvl w:val="1"/>
          <w:numId w:val="19"/>
        </w:numPr>
      </w:pPr>
      <w:r>
        <w:t xml:space="preserve">LTM RLF </w:t>
      </w:r>
      <w:r w:rsidR="00F26EF5">
        <w:t>Report</w:t>
      </w:r>
    </w:p>
    <w:p w14:paraId="3E9E59FE" w14:textId="5AA81327" w:rsidR="000350DE" w:rsidRPr="000350DE" w:rsidRDefault="00B837CB" w:rsidP="004649D5">
      <w:pPr>
        <w:rPr>
          <w:lang w:val="en-US"/>
        </w:rPr>
      </w:pPr>
      <w:r>
        <w:t xml:space="preserve">During </w:t>
      </w:r>
      <w:r w:rsidR="00A21D35">
        <w:t>LTM</w:t>
      </w:r>
      <w:r>
        <w:t xml:space="preserve"> cell switch procedure</w:t>
      </w:r>
      <w:r w:rsidR="00A21D35">
        <w:t>, the CU prepares the LTM candidate cells</w:t>
      </w:r>
      <w:r>
        <w:t>,</w:t>
      </w:r>
      <w:r w:rsidR="00A21D35">
        <w:t xml:space="preserve"> and the source DU selects the target LTM cell for the UE. </w:t>
      </w:r>
      <w:r>
        <w:t xml:space="preserve">If </w:t>
      </w:r>
      <w:r w:rsidR="00A21D35">
        <w:t xml:space="preserve">a connection failure occurs during LTM procedure, the UE selects </w:t>
      </w:r>
      <w:r>
        <w:t xml:space="preserve">a cell for reestablishment attempt. </w:t>
      </w:r>
      <w:r w:rsidR="00F20C43">
        <w:t>To assist the NW for robustness of the LTM procedure, the UE provides the failure information in the RLF report to the NW.</w:t>
      </w:r>
    </w:p>
    <w:p w14:paraId="0781EADB" w14:textId="59057E59" w:rsidR="00DE209C" w:rsidRDefault="00DE209C" w:rsidP="00687C3F">
      <w:r>
        <w:t>To address the failures, the NW needs to perform</w:t>
      </w:r>
      <w:r w:rsidR="00F20C43">
        <w:t xml:space="preserve"> the following analysis</w:t>
      </w:r>
      <w:r>
        <w:t>:</w:t>
      </w:r>
    </w:p>
    <w:p w14:paraId="784617DB" w14:textId="2983A4EA" w:rsidR="00DE209C" w:rsidRDefault="00EE0A40" w:rsidP="00424540">
      <w:pPr>
        <w:pStyle w:val="ListParagraph"/>
        <w:numPr>
          <w:ilvl w:val="0"/>
          <w:numId w:val="33"/>
        </w:numPr>
      </w:pPr>
      <w:r>
        <w:t>the failure scenario a</w:t>
      </w:r>
      <w:r w:rsidR="003039E2">
        <w:t>nalysis</w:t>
      </w:r>
      <w:r w:rsidR="00DE209C">
        <w:t>: identifying whether the connection failure is due to inappropriate LTM cell switch triggering;</w:t>
      </w:r>
    </w:p>
    <w:p w14:paraId="1AE15451" w14:textId="288A1797" w:rsidR="00DE209C" w:rsidRDefault="00EE0A40" w:rsidP="00424540">
      <w:pPr>
        <w:pStyle w:val="ListParagraph"/>
        <w:numPr>
          <w:ilvl w:val="0"/>
          <w:numId w:val="33"/>
        </w:numPr>
      </w:pPr>
      <w:r>
        <w:t>failure type detection analysis</w:t>
      </w:r>
      <w:r w:rsidR="00F20C43">
        <w:t>: determining the type of LTM failure, e.g., too late LTM, too early LTM or LTM to wrong cell</w:t>
      </w:r>
    </w:p>
    <w:p w14:paraId="4677AF9D" w14:textId="3C879F17" w:rsidR="00DE209C" w:rsidRDefault="003039E2" w:rsidP="00424540">
      <w:pPr>
        <w:pStyle w:val="ListParagraph"/>
        <w:numPr>
          <w:ilvl w:val="0"/>
          <w:numId w:val="33"/>
        </w:numPr>
      </w:pPr>
      <w:r>
        <w:t>root cause analysis</w:t>
      </w:r>
      <w:r w:rsidR="00F20C43">
        <w:t>: analysing the underlying reason or sub-optimal parameters for the LTM failure</w:t>
      </w:r>
      <w:r w:rsidR="00EE0A40">
        <w:t xml:space="preserve">. </w:t>
      </w:r>
    </w:p>
    <w:p w14:paraId="33338CB6" w14:textId="060125DF" w:rsidR="00DE209C" w:rsidRDefault="00F20C43" w:rsidP="00DE209C">
      <w:r>
        <w:t>A</w:t>
      </w:r>
      <w:r w:rsidR="00DE209C">
        <w:t>s agreed in RAN#125 meeting</w:t>
      </w:r>
      <w:r>
        <w:t>, it is an intuitive idea that the failure scenario analysis should be performed at CU side.</w:t>
      </w:r>
    </w:p>
    <w:p w14:paraId="5BA9FDF1" w14:textId="77777777" w:rsidR="00DE209C" w:rsidRPr="00CF536F" w:rsidRDefault="00DE209C" w:rsidP="00DE209C">
      <w:pPr>
        <w:pStyle w:val="1"/>
        <w:spacing w:after="60" w:line="360" w:lineRule="auto"/>
        <w:rPr>
          <w:rFonts w:eastAsia="MS Mincho"/>
          <w:b/>
          <w:iCs/>
          <w:color w:val="008000"/>
          <w:sz w:val="18"/>
          <w:szCs w:val="20"/>
        </w:rPr>
      </w:pPr>
      <w:r w:rsidRPr="00CF536F">
        <w:rPr>
          <w:rFonts w:eastAsia="MS Mincho"/>
          <w:b/>
          <w:iCs/>
          <w:color w:val="008000"/>
          <w:sz w:val="18"/>
          <w:szCs w:val="20"/>
        </w:rPr>
        <w:t>For failures due to inappropriate cell switch triggering</w:t>
      </w:r>
      <w:r w:rsidRPr="00CF536F">
        <w:rPr>
          <w:rFonts w:eastAsia="MS Mincho" w:hint="eastAsia"/>
          <w:b/>
          <w:iCs/>
          <w:color w:val="008000"/>
          <w:sz w:val="18"/>
          <w:szCs w:val="20"/>
        </w:rPr>
        <w:t xml:space="preserve">, CU </w:t>
      </w:r>
      <w:r w:rsidRPr="00CF536F">
        <w:rPr>
          <w:rFonts w:eastAsia="MS Mincho"/>
          <w:b/>
          <w:iCs/>
          <w:color w:val="008000"/>
          <w:sz w:val="18"/>
          <w:szCs w:val="20"/>
        </w:rPr>
        <w:t xml:space="preserve">initiates </w:t>
      </w:r>
      <w:r w:rsidRPr="00CF536F">
        <w:rPr>
          <w:rFonts w:eastAsia="MS Mincho" w:hint="eastAsia"/>
          <w:b/>
          <w:iCs/>
          <w:color w:val="008000"/>
          <w:sz w:val="18"/>
          <w:szCs w:val="20"/>
        </w:rPr>
        <w:t xml:space="preserve">analysis </w:t>
      </w:r>
      <w:r w:rsidRPr="00CF536F">
        <w:rPr>
          <w:rFonts w:eastAsia="MS Mincho"/>
          <w:b/>
          <w:iCs/>
          <w:color w:val="008000"/>
          <w:sz w:val="18"/>
          <w:szCs w:val="20"/>
        </w:rPr>
        <w:t>and may forwards the RLF report to the DU</w:t>
      </w:r>
      <w:r w:rsidRPr="00CF536F">
        <w:rPr>
          <w:rFonts w:eastAsia="MS Mincho" w:hint="eastAsia"/>
          <w:b/>
          <w:iCs/>
          <w:color w:val="008000"/>
          <w:sz w:val="18"/>
          <w:szCs w:val="20"/>
        </w:rPr>
        <w:t xml:space="preserve"> responsible for the failure.</w:t>
      </w:r>
    </w:p>
    <w:p w14:paraId="52CF33EC" w14:textId="50DF6955" w:rsidR="00FE36D2" w:rsidRDefault="00F20C43" w:rsidP="00DE209C">
      <w:r>
        <w:rPr>
          <w:lang w:val="en-US"/>
        </w:rPr>
        <w:t>For the</w:t>
      </w:r>
      <w:r>
        <w:t xml:space="preserve"> connection failure during L3 mobility procedure, it is the failure node to perform the failure type detection analysis. </w:t>
      </w:r>
      <w:r w:rsidR="00FE36D2">
        <w:t xml:space="preserve">For LTM procedure, it involves DUs as the source and target nodes. It may bring too much complexity, e.g., signalling among CU, source DU and target DU, to following the previous principle for the failure type detection. </w:t>
      </w:r>
      <w:r w:rsidR="00EE0A40">
        <w:t xml:space="preserve">One </w:t>
      </w:r>
      <w:r w:rsidR="00FE36D2">
        <w:t xml:space="preserve">alternative </w:t>
      </w:r>
      <w:r w:rsidR="00EE0A40">
        <w:t xml:space="preserve">solution is that the CU performs </w:t>
      </w:r>
      <w:r w:rsidR="003039E2">
        <w:t xml:space="preserve">the </w:t>
      </w:r>
      <w:r w:rsidR="00FE36D2">
        <w:t>f</w:t>
      </w:r>
      <w:r w:rsidR="003039E2">
        <w:t>ailure type detection analysis</w:t>
      </w:r>
      <w:r w:rsidR="003331F1">
        <w:t xml:space="preserve"> and identifies the LTM failure type for the </w:t>
      </w:r>
      <w:r w:rsidR="003331F1">
        <w:lastRenderedPageBreak/>
        <w:t>connection failure initiating the RLF report</w:t>
      </w:r>
      <w:r w:rsidR="00EE0A40">
        <w:t xml:space="preserve">. </w:t>
      </w:r>
      <w:r w:rsidR="0086520C">
        <w:t>In this way, the handover report kind of procedure between the failure DU and the source DU can be definitely avoided.</w:t>
      </w:r>
    </w:p>
    <w:p w14:paraId="5120A7AC" w14:textId="24384BEC" w:rsidR="00FE36D2" w:rsidRPr="00847C3E" w:rsidRDefault="00FE36D2" w:rsidP="00FE36D2">
      <w:pPr>
        <w:rPr>
          <w:b/>
        </w:rPr>
      </w:pPr>
      <w:r w:rsidRPr="00847C3E">
        <w:rPr>
          <w:b/>
        </w:rPr>
        <w:t xml:space="preserve">Proposal </w:t>
      </w:r>
      <w:r>
        <w:rPr>
          <w:b/>
        </w:rPr>
        <w:t>1</w:t>
      </w:r>
      <w:r w:rsidRPr="00847C3E">
        <w:rPr>
          <w:b/>
        </w:rPr>
        <w:t xml:space="preserve">: CU </w:t>
      </w:r>
      <w:r>
        <w:rPr>
          <w:b/>
        </w:rPr>
        <w:t xml:space="preserve">performs </w:t>
      </w:r>
      <w:r w:rsidR="004A4F7D">
        <w:rPr>
          <w:b/>
        </w:rPr>
        <w:t xml:space="preserve">LTM </w:t>
      </w:r>
      <w:r>
        <w:rPr>
          <w:b/>
        </w:rPr>
        <w:t xml:space="preserve">failure type detection </w:t>
      </w:r>
      <w:r w:rsidR="004A4F7D">
        <w:rPr>
          <w:b/>
        </w:rPr>
        <w:t>analysis for failures</w:t>
      </w:r>
      <w:r>
        <w:rPr>
          <w:b/>
        </w:rPr>
        <w:t xml:space="preserve"> due to inappropriate cell switch triggering by DU</w:t>
      </w:r>
      <w:r w:rsidRPr="00847C3E">
        <w:rPr>
          <w:b/>
        </w:rPr>
        <w:t>.</w:t>
      </w:r>
    </w:p>
    <w:p w14:paraId="56156341" w14:textId="39EF1471" w:rsidR="00A71844" w:rsidRDefault="00EE0A40" w:rsidP="00DE209C">
      <w:r>
        <w:t>Currently, there</w:t>
      </w:r>
      <w:r w:rsidR="00A21D35">
        <w:t xml:space="preserve"> are three failure types for LTM, including too late LTM, too early LTM and LTM to wrong cell.</w:t>
      </w:r>
      <w:r w:rsidR="0086520C">
        <w:t xml:space="preserve"> </w:t>
      </w:r>
      <w:r w:rsidR="005213A6">
        <w:t>As described in TS38.300</w:t>
      </w:r>
      <w:r w:rsidR="0086520C">
        <w:t>, the node determines the failure type by comparing the UE reported time with the configured threshold</w:t>
      </w:r>
      <w:r w:rsidR="005213A6">
        <w:t xml:space="preserve"> </w:t>
      </w:r>
      <w:r w:rsidR="0086520C">
        <w:t xml:space="preserve">(e.g., </w:t>
      </w:r>
      <w:r w:rsidR="0086520C" w:rsidRPr="00DE209C">
        <w:rPr>
          <w:i/>
        </w:rPr>
        <w:t>Tstore_UE_cntxt</w:t>
      </w:r>
      <w:r w:rsidR="0086520C">
        <w:t>). To accurately detect the failure type at CU side, it is necessary for CU to get the configured threshold parameter. There</w:t>
      </w:r>
      <w:r w:rsidR="00A71844">
        <w:t xml:space="preserve">fore, the OAM should provide the parameter </w:t>
      </w:r>
      <w:r w:rsidR="00A71844" w:rsidRPr="00DE209C">
        <w:rPr>
          <w:i/>
          <w:iCs/>
        </w:rPr>
        <w:t>Tstore_UE_cntxt</w:t>
      </w:r>
      <w:r w:rsidR="00A71844" w:rsidRPr="000C68CE">
        <w:t xml:space="preserve"> </w:t>
      </w:r>
      <w:r w:rsidR="00A71844">
        <w:t>to CU to facilitate accurate LTM failure analysis.</w:t>
      </w:r>
    </w:p>
    <w:p w14:paraId="43B957A5" w14:textId="111CC489" w:rsidR="00EE0A40" w:rsidRDefault="00EE0A40" w:rsidP="00687C3F">
      <w:pPr>
        <w:rPr>
          <w:b/>
        </w:rPr>
      </w:pPr>
      <w:r w:rsidRPr="00847C3E">
        <w:rPr>
          <w:b/>
        </w:rPr>
        <w:t xml:space="preserve">Proposal </w:t>
      </w:r>
      <w:r w:rsidR="00FE36D2">
        <w:rPr>
          <w:b/>
        </w:rPr>
        <w:t>2</w:t>
      </w:r>
      <w:r w:rsidRPr="00847C3E">
        <w:rPr>
          <w:b/>
        </w:rPr>
        <w:t xml:space="preserve">: </w:t>
      </w:r>
      <w:r w:rsidR="00AE7DCC">
        <w:rPr>
          <w:b/>
        </w:rPr>
        <w:t xml:space="preserve">OAM provides </w:t>
      </w:r>
      <w:r w:rsidRPr="00847C3E">
        <w:rPr>
          <w:b/>
        </w:rPr>
        <w:t>the parameter Tstore_UE_cntxt</w:t>
      </w:r>
      <w:r w:rsidR="00AE7DCC">
        <w:rPr>
          <w:b/>
        </w:rPr>
        <w:t xml:space="preserve"> to CU</w:t>
      </w:r>
      <w:r w:rsidRPr="00847C3E">
        <w:rPr>
          <w:b/>
        </w:rPr>
        <w:t xml:space="preserve"> for LTM failure type detection.</w:t>
      </w:r>
    </w:p>
    <w:p w14:paraId="4E16FB96" w14:textId="00CB85C6" w:rsidR="00096DF0" w:rsidRDefault="008B7EF6" w:rsidP="00687C3F">
      <w:r>
        <w:t>After determining the</w:t>
      </w:r>
      <w:r w:rsidR="005213A6">
        <w:t xml:space="preserve"> LTM failure type,</w:t>
      </w:r>
      <w:r w:rsidR="00847C3E">
        <w:t xml:space="preserve"> the CU forwards the RLF report to the </w:t>
      </w:r>
      <w:r>
        <w:t>appropriate</w:t>
      </w:r>
      <w:r w:rsidR="005213A6">
        <w:t xml:space="preserve"> </w:t>
      </w:r>
      <w:r w:rsidR="00847C3E">
        <w:t>DU</w:t>
      </w:r>
      <w:r w:rsidR="0032037C" w:rsidRPr="0032037C">
        <w:t xml:space="preserve"> </w:t>
      </w:r>
      <w:r w:rsidR="0032037C">
        <w:t>for root cause analysis</w:t>
      </w:r>
      <w:r w:rsidR="00847C3E">
        <w:t xml:space="preserve">. </w:t>
      </w:r>
      <w:r w:rsidR="00151890">
        <w:t xml:space="preserve">For the too late LTM, the CU </w:t>
      </w:r>
      <w:r w:rsidR="00B56A28">
        <w:t>forwards the RLF report to the failure DU</w:t>
      </w:r>
      <w:r w:rsidR="0032037C">
        <w:t xml:space="preserve"> controlling the cell where the </w:t>
      </w:r>
      <w:r>
        <w:t xml:space="preserve">sub-optimal </w:t>
      </w:r>
      <w:r w:rsidR="0032037C">
        <w:t xml:space="preserve">LTM configuration </w:t>
      </w:r>
      <w:r>
        <w:t xml:space="preserve">resulted in </w:t>
      </w:r>
      <w:r w:rsidR="0032037C">
        <w:t xml:space="preserve">the </w:t>
      </w:r>
      <w:r>
        <w:t>RLF</w:t>
      </w:r>
      <w:r w:rsidR="00B56A28">
        <w:t xml:space="preserve">. For too early LTM or LTM to wrong cell, the CU </w:t>
      </w:r>
      <w:r w:rsidR="00096DF0">
        <w:t>forwards the RLF report to the source DU</w:t>
      </w:r>
      <w:r w:rsidR="00491C5C">
        <w:t>, which inappropriately initiated the LTM cell switch procedure</w:t>
      </w:r>
      <w:r w:rsidR="00096DF0">
        <w:t xml:space="preserve">. </w:t>
      </w:r>
    </w:p>
    <w:p w14:paraId="08D9CF0E" w14:textId="1AD7B85A" w:rsidR="0032037C" w:rsidRPr="0032037C" w:rsidRDefault="00096DF0" w:rsidP="00687C3F">
      <w:pPr>
        <w:rPr>
          <w:b/>
        </w:rPr>
      </w:pPr>
      <w:r w:rsidRPr="0032037C">
        <w:rPr>
          <w:b/>
        </w:rPr>
        <w:t xml:space="preserve">Proposal </w:t>
      </w:r>
      <w:r w:rsidR="0032037C" w:rsidRPr="0032037C">
        <w:rPr>
          <w:b/>
        </w:rPr>
        <w:t>3</w:t>
      </w:r>
      <w:r w:rsidRPr="0032037C">
        <w:rPr>
          <w:b/>
        </w:rPr>
        <w:t>: CU</w:t>
      </w:r>
      <w:r w:rsidR="0032037C" w:rsidRPr="0032037C">
        <w:rPr>
          <w:b/>
        </w:rPr>
        <w:t xml:space="preserve"> forwards RLF report to the </w:t>
      </w:r>
      <w:r w:rsidR="001F51BB">
        <w:rPr>
          <w:b/>
        </w:rPr>
        <w:t>correct</w:t>
      </w:r>
      <w:r w:rsidR="001F51BB" w:rsidRPr="0032037C">
        <w:rPr>
          <w:b/>
        </w:rPr>
        <w:t xml:space="preserve"> </w:t>
      </w:r>
      <w:r w:rsidR="0032037C" w:rsidRPr="0032037C">
        <w:rPr>
          <w:b/>
        </w:rPr>
        <w:t>DU based on LTM failure type:</w:t>
      </w:r>
    </w:p>
    <w:p w14:paraId="3CE0BD41" w14:textId="509A209D" w:rsidR="0032037C" w:rsidRPr="0032037C" w:rsidRDefault="0032037C" w:rsidP="0032037C">
      <w:pPr>
        <w:pStyle w:val="ListParagraph"/>
        <w:numPr>
          <w:ilvl w:val="0"/>
          <w:numId w:val="32"/>
        </w:numPr>
        <w:rPr>
          <w:b/>
        </w:rPr>
      </w:pPr>
      <w:r w:rsidRPr="0032037C">
        <w:rPr>
          <w:b/>
        </w:rPr>
        <w:t>The failure DU in case of too late LTM</w:t>
      </w:r>
    </w:p>
    <w:p w14:paraId="0DD55E26" w14:textId="77777777" w:rsidR="0032037C" w:rsidRPr="0032037C" w:rsidRDefault="0032037C" w:rsidP="0032037C">
      <w:pPr>
        <w:pStyle w:val="ListParagraph"/>
        <w:numPr>
          <w:ilvl w:val="0"/>
          <w:numId w:val="32"/>
        </w:numPr>
        <w:rPr>
          <w:b/>
        </w:rPr>
      </w:pPr>
      <w:r w:rsidRPr="0032037C">
        <w:rPr>
          <w:b/>
        </w:rPr>
        <w:t>The source DU in case of too early LTM, or LTM to wrong cell</w:t>
      </w:r>
    </w:p>
    <w:p w14:paraId="7A821134" w14:textId="68C6B0BC" w:rsidR="00A25C72" w:rsidRDefault="00912051" w:rsidP="004649D5">
      <w:r>
        <w:t xml:space="preserve">To aid the root cause analysis </w:t>
      </w:r>
      <w:r w:rsidR="00A25C72">
        <w:t>d</w:t>
      </w:r>
      <w:r>
        <w:t xml:space="preserve">uring L3 mobility procedure, </w:t>
      </w:r>
      <w:r w:rsidR="0032037C">
        <w:t>the node</w:t>
      </w:r>
      <w:r>
        <w:t xml:space="preserve"> performing initial analysis will include</w:t>
      </w:r>
      <w:r w:rsidR="0032037C">
        <w:t xml:space="preserve"> additional information </w:t>
      </w:r>
      <w:r w:rsidR="00A25C72">
        <w:t xml:space="preserve">alongside the RLF report </w:t>
      </w:r>
      <w:r w:rsidR="0032037C">
        <w:t>to the right node</w:t>
      </w:r>
      <w:r>
        <w:t xml:space="preserve"> responsible for the </w:t>
      </w:r>
      <w:r w:rsidR="00A25C72">
        <w:t>connection failure</w:t>
      </w:r>
      <w:r w:rsidR="0032037C">
        <w:t xml:space="preserve">. The additional information can include </w:t>
      </w:r>
      <w:r w:rsidR="00DA160E">
        <w:t xml:space="preserve">handover report type and other </w:t>
      </w:r>
      <w:r w:rsidR="004C63DF">
        <w:t xml:space="preserve">information. </w:t>
      </w:r>
    </w:p>
    <w:p w14:paraId="58EB338F" w14:textId="29770DBD" w:rsidR="00A25C72" w:rsidRDefault="004C63DF" w:rsidP="004649D5">
      <w:r>
        <w:t xml:space="preserve">The similar principle can be considered for CU to provide the additional information to DU. </w:t>
      </w:r>
      <w:r w:rsidR="00A25C72">
        <w:t>Correspondingly, t</w:t>
      </w:r>
      <w:r>
        <w:t xml:space="preserve">he CU needs to provide the LTM report type to </w:t>
      </w:r>
      <w:r w:rsidR="00A25C72">
        <w:t xml:space="preserve">assist the root cause analysis at DU. The LTM report type can </w:t>
      </w:r>
      <w:r>
        <w:t xml:space="preserve">indicate the LTM failure type determined at CU, e.g., too late LTM, too early LTM or LTM to wrong cell.  </w:t>
      </w:r>
    </w:p>
    <w:p w14:paraId="725EEB10" w14:textId="1724F252" w:rsidR="004C63DF" w:rsidRDefault="004C63DF" w:rsidP="004649D5">
      <w:r>
        <w:t>For other additional information</w:t>
      </w:r>
      <w:r w:rsidR="00A25C72">
        <w:t>, it</w:t>
      </w:r>
      <w:r>
        <w:t xml:space="preserve"> can be derived from the RLF report</w:t>
      </w:r>
      <w:r w:rsidR="00A25C72">
        <w:t>. There is no need to</w:t>
      </w:r>
      <w:r>
        <w:t xml:space="preserve"> provide </w:t>
      </w:r>
      <w:r w:rsidR="00A25C72">
        <w:t>redundant information already present in</w:t>
      </w:r>
      <w:r>
        <w:t xml:space="preserve"> the RLF report container.</w:t>
      </w:r>
    </w:p>
    <w:p w14:paraId="38B6AE8F" w14:textId="10E50602" w:rsidR="004C63DF" w:rsidRPr="004C63DF" w:rsidRDefault="004C63DF" w:rsidP="004649D5">
      <w:pPr>
        <w:rPr>
          <w:b/>
        </w:rPr>
      </w:pPr>
      <w:r w:rsidRPr="004C63DF">
        <w:rPr>
          <w:b/>
        </w:rPr>
        <w:t>Proposal 4: CU provides the LTM failure type to DU as the additional information.</w:t>
      </w:r>
    </w:p>
    <w:p w14:paraId="7A35B8A1" w14:textId="105E422D" w:rsidR="004C63DF" w:rsidRDefault="00A25C72" w:rsidP="004649D5">
      <w:r w:rsidRPr="00A25C72">
        <w:t>The receiving DU can then perform a root cause analysis based on the RLF report and the LTM failure type. This analysis can help optimize LTM trigger parameters and prevent future failures.</w:t>
      </w:r>
    </w:p>
    <w:p w14:paraId="047C83B8" w14:textId="4C47E6CA" w:rsidR="00BB4255" w:rsidRPr="007A117B" w:rsidRDefault="007A117B" w:rsidP="004649D5">
      <w:pPr>
        <w:rPr>
          <w:b/>
        </w:rPr>
      </w:pPr>
      <w:r w:rsidRPr="007A117B">
        <w:rPr>
          <w:b/>
        </w:rPr>
        <w:t>Proposal 5: DU performs root cause analysis</w:t>
      </w:r>
      <w:r>
        <w:rPr>
          <w:b/>
        </w:rPr>
        <w:t xml:space="preserve"> </w:t>
      </w:r>
      <w:r w:rsidR="00A25C72">
        <w:rPr>
          <w:b/>
        </w:rPr>
        <w:t>to optimize</w:t>
      </w:r>
      <w:r w:rsidR="000240EE">
        <w:rPr>
          <w:b/>
        </w:rPr>
        <w:t xml:space="preserve"> the </w:t>
      </w:r>
      <w:r>
        <w:rPr>
          <w:b/>
        </w:rPr>
        <w:t xml:space="preserve">LTM </w:t>
      </w:r>
      <w:r w:rsidR="00A97199">
        <w:rPr>
          <w:b/>
        </w:rPr>
        <w:t>trigger related parameter</w:t>
      </w:r>
      <w:r w:rsidR="00A25C72">
        <w:rPr>
          <w:b/>
        </w:rPr>
        <w:t>s</w:t>
      </w:r>
    </w:p>
    <w:p w14:paraId="639D069C" w14:textId="51895F1C" w:rsidR="00F23E23" w:rsidRDefault="009A1EBC" w:rsidP="00BE09E3">
      <w:pPr>
        <w:pStyle w:val="Heading2"/>
        <w:numPr>
          <w:ilvl w:val="1"/>
          <w:numId w:val="19"/>
        </w:numPr>
      </w:pPr>
      <w:r>
        <w:t>LTM SHR</w:t>
      </w:r>
    </w:p>
    <w:p w14:paraId="32245CFF" w14:textId="77777777" w:rsidR="00C557FC" w:rsidRDefault="00C557FC" w:rsidP="00F23E23">
      <w:r>
        <w:t>In RAN3#123bis meeting, it was agreed on the study of near failure LTM:</w:t>
      </w:r>
    </w:p>
    <w:p w14:paraId="1D571B1C" w14:textId="77777777" w:rsidR="00C557FC" w:rsidRPr="000A272C" w:rsidRDefault="00C557FC" w:rsidP="00C557FC">
      <w:pPr>
        <w:rPr>
          <w:rFonts w:ascii="Calibri" w:hAnsi="Calibri" w:cs="Calibri"/>
          <w:b/>
          <w:color w:val="008000"/>
          <w:sz w:val="18"/>
        </w:rPr>
      </w:pPr>
      <w:r w:rsidRPr="000A272C">
        <w:rPr>
          <w:rFonts w:ascii="Calibri" w:hAnsi="Calibri" w:cs="Calibri"/>
          <w:b/>
          <w:color w:val="008000"/>
          <w:sz w:val="18"/>
        </w:rPr>
        <w:t>Work on scenarios of near failure LTM</w:t>
      </w:r>
    </w:p>
    <w:p w14:paraId="6725F84C" w14:textId="16AF26A4" w:rsidR="00C557FC" w:rsidRDefault="00C557FC" w:rsidP="00F23E23">
      <w:r>
        <w:t xml:space="preserve">For previous SHR of L3 mobility, timer-based triggering conditions are introduced, including the timers T304, T310 and T312. All of the timers are still used as before during LTM procedure. It is straightforward to </w:t>
      </w:r>
      <w:r w:rsidR="00470911">
        <w:t xml:space="preserve">reuse all the above timer-based triggering conditions for LTE SHR determination. </w:t>
      </w:r>
    </w:p>
    <w:p w14:paraId="586A0D09" w14:textId="3C856B93" w:rsidR="00470911" w:rsidRDefault="00470911" w:rsidP="00F23E23">
      <w:pPr>
        <w:rPr>
          <w:b/>
        </w:rPr>
      </w:pPr>
      <w:r w:rsidRPr="00470911">
        <w:rPr>
          <w:b/>
        </w:rPr>
        <w:t>Proposal 6: Reuse timers T304, T310 and T312 related triggering conditions for LTM SHR.</w:t>
      </w:r>
    </w:p>
    <w:p w14:paraId="60577CD1" w14:textId="21F248A2" w:rsidR="00470911" w:rsidRDefault="00470911" w:rsidP="00F23E23">
      <w:r w:rsidRPr="00470911">
        <w:t>When CU receives the LTM SHR, it performs initial analysis and identifies the triggering condition(s)</w:t>
      </w:r>
      <w:r>
        <w:t xml:space="preserve"> which triggered the SHR</w:t>
      </w:r>
      <w:r w:rsidRPr="00470911">
        <w:t xml:space="preserve">. </w:t>
      </w:r>
      <w:r>
        <w:t xml:space="preserve">Correspondingly, the CU can decide the DU responsible for the near failure LTM procedure. For example, if the LTM SHR was triggered based on the T304 related triggering condition, </w:t>
      </w:r>
      <w:r w:rsidR="00B53518">
        <w:t>the CU forwards the LTM SHR to the target DU; while for T310 or T312 related triggering conditions, the CU forwards the LTM SHR to the source DU.</w:t>
      </w:r>
    </w:p>
    <w:p w14:paraId="657CC67F" w14:textId="6EA58E78" w:rsidR="00470911" w:rsidRDefault="00470911" w:rsidP="00F23E23">
      <w:r w:rsidRPr="00470911">
        <w:t>Furthermore, the CU forwards the LTM SHR to the DU based on the triggering condition(s).</w:t>
      </w:r>
      <w:r>
        <w:t xml:space="preserve"> </w:t>
      </w:r>
    </w:p>
    <w:p w14:paraId="06FC3418" w14:textId="05CE3DD9" w:rsidR="00470911" w:rsidRDefault="00470911" w:rsidP="00470911">
      <w:pPr>
        <w:rPr>
          <w:b/>
        </w:rPr>
      </w:pPr>
      <w:r w:rsidRPr="00470911">
        <w:rPr>
          <w:b/>
        </w:rPr>
        <w:t xml:space="preserve">Proposal </w:t>
      </w:r>
      <w:r>
        <w:rPr>
          <w:b/>
        </w:rPr>
        <w:t>7</w:t>
      </w:r>
      <w:r w:rsidRPr="00470911">
        <w:rPr>
          <w:b/>
        </w:rPr>
        <w:t xml:space="preserve">: </w:t>
      </w:r>
      <w:r>
        <w:rPr>
          <w:b/>
        </w:rPr>
        <w:t>CU forwards the LTM SHR to DU based on</w:t>
      </w:r>
      <w:r w:rsidRPr="00470911">
        <w:rPr>
          <w:b/>
        </w:rPr>
        <w:t xml:space="preserve"> triggering conditions for LTM SHR</w:t>
      </w:r>
      <w:r w:rsidR="00B53518">
        <w:rPr>
          <w:b/>
        </w:rPr>
        <w:t>:</w:t>
      </w:r>
    </w:p>
    <w:p w14:paraId="54275911" w14:textId="3004056C" w:rsidR="00B53518" w:rsidRDefault="00B53518" w:rsidP="00B53518">
      <w:pPr>
        <w:pStyle w:val="ListParagraph"/>
        <w:numPr>
          <w:ilvl w:val="0"/>
          <w:numId w:val="32"/>
        </w:numPr>
        <w:rPr>
          <w:b/>
        </w:rPr>
      </w:pPr>
      <w:r>
        <w:rPr>
          <w:b/>
        </w:rPr>
        <w:t>Source DU in case of T310 or T312 related triggering conditions</w:t>
      </w:r>
    </w:p>
    <w:p w14:paraId="3014A957" w14:textId="52F3A3A6" w:rsidR="00671865" w:rsidRPr="009C59EE" w:rsidRDefault="00B53518" w:rsidP="00487BF3">
      <w:pPr>
        <w:pStyle w:val="ListParagraph"/>
        <w:numPr>
          <w:ilvl w:val="0"/>
          <w:numId w:val="32"/>
        </w:numPr>
        <w:rPr>
          <w:lang w:val="en-US"/>
        </w:rPr>
      </w:pPr>
      <w:r w:rsidRPr="009C59EE">
        <w:rPr>
          <w:b/>
        </w:rPr>
        <w:t>Target DU in case of T304 related triggering condition</w:t>
      </w:r>
      <w:r w:rsidR="007E2902">
        <w:t xml:space="preserve"> </w:t>
      </w:r>
    </w:p>
    <w:p w14:paraId="6A716080" w14:textId="592137A2" w:rsidR="00B97703" w:rsidRDefault="00B97703" w:rsidP="005D5294">
      <w:pPr>
        <w:pStyle w:val="Heading1"/>
      </w:pPr>
      <w:r w:rsidRPr="000F6242">
        <w:lastRenderedPageBreak/>
        <w:t>3</w:t>
      </w:r>
      <w:r w:rsidR="001C7083">
        <w:t xml:space="preserve"> Conclusion</w:t>
      </w:r>
    </w:p>
    <w:p w14:paraId="1F02F402" w14:textId="77777777" w:rsidR="00B979A4" w:rsidRDefault="00EA07B3" w:rsidP="005570B7">
      <w:pPr>
        <w:rPr>
          <w:bCs/>
        </w:rPr>
      </w:pPr>
      <w:r>
        <w:rPr>
          <w:bCs/>
        </w:rPr>
        <w:t xml:space="preserve">In this contribution, we discussed the potential solutions </w:t>
      </w:r>
      <w:r w:rsidR="005570B7">
        <w:rPr>
          <w:bCs/>
        </w:rPr>
        <w:t>for LTM MRO</w:t>
      </w:r>
      <w:r>
        <w:rPr>
          <w:bCs/>
        </w:rPr>
        <w:t xml:space="preserve">. The related </w:t>
      </w:r>
      <w:r w:rsidR="00FA144A">
        <w:rPr>
          <w:bCs/>
        </w:rPr>
        <w:t>p</w:t>
      </w:r>
      <w:r>
        <w:rPr>
          <w:bCs/>
        </w:rPr>
        <w:t>roposals are summarized below:</w:t>
      </w:r>
    </w:p>
    <w:p w14:paraId="730C107D" w14:textId="271A6EB0" w:rsidR="00B979A4" w:rsidRPr="00B979A4" w:rsidRDefault="00B979A4" w:rsidP="005570B7">
      <w:pPr>
        <w:rPr>
          <w:bCs/>
          <w:i/>
          <w:u w:val="single"/>
        </w:rPr>
      </w:pPr>
      <w:r w:rsidRPr="00B979A4">
        <w:rPr>
          <w:bCs/>
          <w:i/>
          <w:u w:val="single"/>
        </w:rPr>
        <w:t>LTM RLF report:</w:t>
      </w:r>
    </w:p>
    <w:p w14:paraId="049BED02" w14:textId="4F57B6C9" w:rsidR="005570B7" w:rsidRPr="00847C3E" w:rsidRDefault="005570B7" w:rsidP="005570B7">
      <w:pPr>
        <w:rPr>
          <w:b/>
        </w:rPr>
      </w:pPr>
      <w:r w:rsidRPr="00847C3E">
        <w:rPr>
          <w:b/>
        </w:rPr>
        <w:t xml:space="preserve">Proposal </w:t>
      </w:r>
      <w:r>
        <w:rPr>
          <w:b/>
        </w:rPr>
        <w:t>1</w:t>
      </w:r>
      <w:r w:rsidRPr="00847C3E">
        <w:rPr>
          <w:b/>
        </w:rPr>
        <w:t xml:space="preserve">: CU </w:t>
      </w:r>
      <w:r>
        <w:rPr>
          <w:b/>
        </w:rPr>
        <w:t>performs LTM failure type detection analysis for failures due to inappropriate cell switch triggering by DU</w:t>
      </w:r>
      <w:r w:rsidRPr="00847C3E">
        <w:rPr>
          <w:b/>
        </w:rPr>
        <w:t>.</w:t>
      </w:r>
    </w:p>
    <w:p w14:paraId="4E00AC60" w14:textId="77777777" w:rsidR="00AE7DCC" w:rsidRDefault="00AE7DCC" w:rsidP="00AE7DCC">
      <w:pPr>
        <w:rPr>
          <w:b/>
        </w:rPr>
      </w:pPr>
      <w:r w:rsidRPr="00847C3E">
        <w:rPr>
          <w:b/>
        </w:rPr>
        <w:t xml:space="preserve">Proposal </w:t>
      </w:r>
      <w:r>
        <w:rPr>
          <w:b/>
        </w:rPr>
        <w:t>2</w:t>
      </w:r>
      <w:r w:rsidRPr="00847C3E">
        <w:rPr>
          <w:b/>
        </w:rPr>
        <w:t xml:space="preserve">: </w:t>
      </w:r>
      <w:r>
        <w:rPr>
          <w:b/>
        </w:rPr>
        <w:t xml:space="preserve">OAM provides </w:t>
      </w:r>
      <w:r w:rsidRPr="00847C3E">
        <w:rPr>
          <w:b/>
        </w:rPr>
        <w:t>the parameter Tstore_UE_cntxt</w:t>
      </w:r>
      <w:r>
        <w:rPr>
          <w:b/>
        </w:rPr>
        <w:t xml:space="preserve"> to CU</w:t>
      </w:r>
      <w:r w:rsidRPr="00847C3E">
        <w:rPr>
          <w:b/>
        </w:rPr>
        <w:t xml:space="preserve"> for LTM failure type detection.</w:t>
      </w:r>
    </w:p>
    <w:p w14:paraId="229793F4" w14:textId="0228C762" w:rsidR="005570B7" w:rsidRPr="0032037C" w:rsidRDefault="00FA144A" w:rsidP="005570B7">
      <w:pPr>
        <w:rPr>
          <w:b/>
        </w:rPr>
      </w:pPr>
      <w:r>
        <w:rPr>
          <w:b/>
        </w:rPr>
        <w:t>P</w:t>
      </w:r>
      <w:r w:rsidR="005570B7" w:rsidRPr="0032037C">
        <w:rPr>
          <w:b/>
        </w:rPr>
        <w:t xml:space="preserve">roposal 3: CU forwards RLF report to the </w:t>
      </w:r>
      <w:r w:rsidR="005570B7">
        <w:rPr>
          <w:b/>
        </w:rPr>
        <w:t>correct</w:t>
      </w:r>
      <w:r w:rsidR="005570B7" w:rsidRPr="0032037C">
        <w:rPr>
          <w:b/>
        </w:rPr>
        <w:t xml:space="preserve"> DU based on LTM failure type:</w:t>
      </w:r>
    </w:p>
    <w:p w14:paraId="2C13AC3E" w14:textId="77777777" w:rsidR="005570B7" w:rsidRPr="0032037C" w:rsidRDefault="005570B7" w:rsidP="005570B7">
      <w:pPr>
        <w:pStyle w:val="ListParagraph"/>
        <w:numPr>
          <w:ilvl w:val="0"/>
          <w:numId w:val="32"/>
        </w:numPr>
        <w:rPr>
          <w:b/>
        </w:rPr>
      </w:pPr>
      <w:r w:rsidRPr="0032037C">
        <w:rPr>
          <w:b/>
        </w:rPr>
        <w:t>The failure DU in case of too late LTM</w:t>
      </w:r>
    </w:p>
    <w:p w14:paraId="09C38DA2" w14:textId="77777777" w:rsidR="005570B7" w:rsidRPr="0032037C" w:rsidRDefault="005570B7" w:rsidP="005570B7">
      <w:pPr>
        <w:pStyle w:val="ListParagraph"/>
        <w:numPr>
          <w:ilvl w:val="0"/>
          <w:numId w:val="32"/>
        </w:numPr>
        <w:rPr>
          <w:b/>
        </w:rPr>
      </w:pPr>
      <w:r w:rsidRPr="0032037C">
        <w:rPr>
          <w:b/>
        </w:rPr>
        <w:t>The source DU in case of too early LTM, or LTM to wrong cell</w:t>
      </w:r>
    </w:p>
    <w:p w14:paraId="1655473B" w14:textId="77777777" w:rsidR="005D1663" w:rsidRPr="004C63DF" w:rsidRDefault="005D1663" w:rsidP="005D1663">
      <w:pPr>
        <w:rPr>
          <w:b/>
        </w:rPr>
      </w:pPr>
      <w:r w:rsidRPr="004C63DF">
        <w:rPr>
          <w:b/>
        </w:rPr>
        <w:t>Proposal 4: CU provides the LTM failure type to DU as the additional information.</w:t>
      </w:r>
    </w:p>
    <w:p w14:paraId="63DF543C" w14:textId="5971C71C" w:rsidR="005570B7" w:rsidRPr="007A117B" w:rsidRDefault="005570B7" w:rsidP="005570B7">
      <w:pPr>
        <w:rPr>
          <w:b/>
        </w:rPr>
      </w:pPr>
      <w:r w:rsidRPr="007A117B">
        <w:rPr>
          <w:b/>
        </w:rPr>
        <w:t>Proposal 5: DU performs root cause analysis</w:t>
      </w:r>
      <w:r>
        <w:rPr>
          <w:b/>
        </w:rPr>
        <w:t xml:space="preserve"> to optimize</w:t>
      </w:r>
      <w:r w:rsidR="000240EE">
        <w:rPr>
          <w:b/>
        </w:rPr>
        <w:t xml:space="preserve"> the </w:t>
      </w:r>
      <w:r>
        <w:rPr>
          <w:b/>
        </w:rPr>
        <w:t>LTM trigger related parameters</w:t>
      </w:r>
    </w:p>
    <w:p w14:paraId="111C3665" w14:textId="533FE8F9" w:rsidR="00B979A4" w:rsidRPr="00B979A4" w:rsidRDefault="00B979A4" w:rsidP="00B979A4">
      <w:pPr>
        <w:rPr>
          <w:bCs/>
          <w:i/>
          <w:u w:val="single"/>
        </w:rPr>
      </w:pPr>
      <w:r w:rsidRPr="00B979A4">
        <w:rPr>
          <w:bCs/>
          <w:i/>
          <w:u w:val="single"/>
        </w:rPr>
        <w:t xml:space="preserve">LTM </w:t>
      </w:r>
      <w:r>
        <w:rPr>
          <w:bCs/>
          <w:i/>
          <w:u w:val="single"/>
        </w:rPr>
        <w:t>SHR</w:t>
      </w:r>
      <w:r w:rsidRPr="00B979A4">
        <w:rPr>
          <w:bCs/>
          <w:i/>
          <w:u w:val="single"/>
        </w:rPr>
        <w:t>:</w:t>
      </w:r>
    </w:p>
    <w:p w14:paraId="78740B07" w14:textId="77777777" w:rsidR="005D1663" w:rsidRDefault="005D1663" w:rsidP="005D1663">
      <w:pPr>
        <w:rPr>
          <w:b/>
        </w:rPr>
      </w:pPr>
      <w:r w:rsidRPr="00470911">
        <w:rPr>
          <w:b/>
        </w:rPr>
        <w:t>Proposal 6: Reuse timers T304, T310 and T312 related triggering conditions for LTM SHR.</w:t>
      </w:r>
    </w:p>
    <w:p w14:paraId="07E503EC" w14:textId="77777777" w:rsidR="005D1663" w:rsidRDefault="005D1663" w:rsidP="005D1663">
      <w:pPr>
        <w:rPr>
          <w:b/>
        </w:rPr>
      </w:pPr>
      <w:r w:rsidRPr="00470911">
        <w:rPr>
          <w:b/>
        </w:rPr>
        <w:t xml:space="preserve">Proposal </w:t>
      </w:r>
      <w:r>
        <w:rPr>
          <w:b/>
        </w:rPr>
        <w:t>7</w:t>
      </w:r>
      <w:r w:rsidRPr="00470911">
        <w:rPr>
          <w:b/>
        </w:rPr>
        <w:t xml:space="preserve">: </w:t>
      </w:r>
      <w:r>
        <w:rPr>
          <w:b/>
        </w:rPr>
        <w:t>CU forwards the LTM SHR to DU based on</w:t>
      </w:r>
      <w:r w:rsidRPr="00470911">
        <w:rPr>
          <w:b/>
        </w:rPr>
        <w:t xml:space="preserve"> triggering conditions for LTM SHR</w:t>
      </w:r>
      <w:r>
        <w:rPr>
          <w:b/>
        </w:rPr>
        <w:t>:</w:t>
      </w:r>
    </w:p>
    <w:p w14:paraId="77D418EC" w14:textId="77777777" w:rsidR="005D1663" w:rsidRDefault="005D1663" w:rsidP="005D1663">
      <w:pPr>
        <w:pStyle w:val="ListParagraph"/>
        <w:numPr>
          <w:ilvl w:val="0"/>
          <w:numId w:val="32"/>
        </w:numPr>
        <w:rPr>
          <w:b/>
        </w:rPr>
      </w:pPr>
      <w:r>
        <w:rPr>
          <w:b/>
        </w:rPr>
        <w:t>Source DU in case of T310 or T312 related triggering conditions</w:t>
      </w:r>
    </w:p>
    <w:p w14:paraId="1BEED54D" w14:textId="5DB7B03D" w:rsidR="001C7083" w:rsidRPr="00A149EA" w:rsidRDefault="005D1663" w:rsidP="00A149EA">
      <w:pPr>
        <w:pStyle w:val="ListParagraph"/>
        <w:numPr>
          <w:ilvl w:val="0"/>
          <w:numId w:val="32"/>
        </w:numPr>
        <w:rPr>
          <w:lang w:val="en-US"/>
        </w:rPr>
      </w:pPr>
      <w:r w:rsidRPr="009C59EE">
        <w:rPr>
          <w:b/>
        </w:rPr>
        <w:t>Target DU in case of T304 related triggering condition</w:t>
      </w:r>
      <w:r>
        <w:t xml:space="preserve"> </w:t>
      </w:r>
    </w:p>
    <w:sectPr w:rsidR="001C7083" w:rsidRPr="00A149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65931" w14:textId="77777777" w:rsidR="00E55C21" w:rsidRDefault="00E55C21">
      <w:pPr>
        <w:spacing w:after="0"/>
      </w:pPr>
      <w:r>
        <w:separator/>
      </w:r>
    </w:p>
  </w:endnote>
  <w:endnote w:type="continuationSeparator" w:id="0">
    <w:p w14:paraId="23585BAD" w14:textId="77777777" w:rsidR="00E55C21" w:rsidRDefault="00E55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674F8" w14:textId="77777777" w:rsidR="00E55C21" w:rsidRDefault="00E55C21">
      <w:pPr>
        <w:spacing w:after="0"/>
      </w:pPr>
      <w:r>
        <w:separator/>
      </w:r>
    </w:p>
  </w:footnote>
  <w:footnote w:type="continuationSeparator" w:id="0">
    <w:p w14:paraId="026CCD72" w14:textId="77777777" w:rsidR="00E55C21" w:rsidRDefault="00E55C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2695"/>
    <w:multiLevelType w:val="hybridMultilevel"/>
    <w:tmpl w:val="4DC041C2"/>
    <w:lvl w:ilvl="0" w:tplc="CF68404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81E79"/>
    <w:multiLevelType w:val="multilevel"/>
    <w:tmpl w:val="7FE62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F51224"/>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37494F"/>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8" w15:restartNumberingAfterBreak="0">
    <w:nsid w:val="2E2049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053F53"/>
    <w:multiLevelType w:val="multilevel"/>
    <w:tmpl w:val="08342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B1264C7"/>
    <w:multiLevelType w:val="multilevel"/>
    <w:tmpl w:val="DB1E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BF53A35"/>
    <w:multiLevelType w:val="multilevel"/>
    <w:tmpl w:val="9D1A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FD2719"/>
    <w:multiLevelType w:val="hybridMultilevel"/>
    <w:tmpl w:val="3C20F6BA"/>
    <w:lvl w:ilvl="0" w:tplc="83A4AFBC">
      <w:numFmt w:val="bullet"/>
      <w:lvlText w:val="-"/>
      <w:lvlJc w:val="left"/>
      <w:pPr>
        <w:ind w:left="720" w:hanging="360"/>
      </w:pPr>
      <w:rPr>
        <w:rFonts w:ascii="Arial" w:eastAsia="PMingLiU"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BA68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E45EE"/>
    <w:multiLevelType w:val="hybridMultilevel"/>
    <w:tmpl w:val="0BBED332"/>
    <w:lvl w:ilvl="0" w:tplc="1F4AE474">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B17322A"/>
    <w:multiLevelType w:val="multilevel"/>
    <w:tmpl w:val="05BC41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75A474BA"/>
    <w:multiLevelType w:val="hybridMultilevel"/>
    <w:tmpl w:val="913ADE62"/>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63D48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15:restartNumberingAfterBreak="0">
    <w:nsid w:val="7FBB0961"/>
    <w:multiLevelType w:val="multilevel"/>
    <w:tmpl w:val="E4E2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9"/>
  </w:num>
  <w:num w:numId="3">
    <w:abstractNumId w:val="14"/>
  </w:num>
  <w:num w:numId="4">
    <w:abstractNumId w:val="4"/>
  </w:num>
  <w:num w:numId="5">
    <w:abstractNumId w:val="13"/>
  </w:num>
  <w:num w:numId="6">
    <w:abstractNumId w:val="11"/>
  </w:num>
  <w:num w:numId="7">
    <w:abstractNumId w:val="22"/>
  </w:num>
  <w:num w:numId="8">
    <w:abstractNumId w:val="5"/>
  </w:num>
  <w:num w:numId="9">
    <w:abstractNumId w:val="28"/>
  </w:num>
  <w:num w:numId="10">
    <w:abstractNumId w:val="30"/>
  </w:num>
  <w:num w:numId="11">
    <w:abstractNumId w:val="7"/>
  </w:num>
  <w:num w:numId="12">
    <w:abstractNumId w:val="3"/>
  </w:num>
  <w:num w:numId="13">
    <w:abstractNumId w:val="31"/>
  </w:num>
  <w:num w:numId="14">
    <w:abstractNumId w:val="18"/>
  </w:num>
  <w:num w:numId="15">
    <w:abstractNumId w:val="27"/>
  </w:num>
  <w:num w:numId="16">
    <w:abstractNumId w:val="25"/>
  </w:num>
  <w:num w:numId="17">
    <w:abstractNumId w:val="8"/>
  </w:num>
  <w:num w:numId="18">
    <w:abstractNumId w:val="29"/>
  </w:num>
  <w:num w:numId="19">
    <w:abstractNumId w:val="24"/>
  </w:num>
  <w:num w:numId="20">
    <w:abstractNumId w:val="17"/>
  </w:num>
  <w:num w:numId="21">
    <w:abstractNumId w:val="2"/>
  </w:num>
  <w:num w:numId="22">
    <w:abstractNumId w:val="6"/>
  </w:num>
  <w:num w:numId="23">
    <w:abstractNumId w:val="23"/>
  </w:num>
  <w:num w:numId="24">
    <w:abstractNumId w:val="20"/>
  </w:num>
  <w:num w:numId="25">
    <w:abstractNumId w:val="16"/>
  </w:num>
  <w:num w:numId="26">
    <w:abstractNumId w:val="9"/>
  </w:num>
  <w:num w:numId="27">
    <w:abstractNumId w:val="15"/>
  </w:num>
  <w:num w:numId="28">
    <w:abstractNumId w:val="12"/>
  </w:num>
  <w:num w:numId="29">
    <w:abstractNumId w:val="1"/>
  </w:num>
  <w:num w:numId="30">
    <w:abstractNumId w:val="32"/>
  </w:num>
  <w:num w:numId="31">
    <w:abstractNumId w:val="26"/>
  </w:num>
  <w:num w:numId="32">
    <w:abstractNumId w:val="10"/>
  </w:num>
  <w:num w:numId="3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12852"/>
    <w:rsid w:val="00017F23"/>
    <w:rsid w:val="000240EE"/>
    <w:rsid w:val="000249B5"/>
    <w:rsid w:val="000350DE"/>
    <w:rsid w:val="000627E6"/>
    <w:rsid w:val="000711AA"/>
    <w:rsid w:val="00095CF4"/>
    <w:rsid w:val="00096DF0"/>
    <w:rsid w:val="00097F2A"/>
    <w:rsid w:val="000B3B70"/>
    <w:rsid w:val="000B6185"/>
    <w:rsid w:val="000D07E9"/>
    <w:rsid w:val="000E1125"/>
    <w:rsid w:val="000E152C"/>
    <w:rsid w:val="000F6242"/>
    <w:rsid w:val="00104C6F"/>
    <w:rsid w:val="001135FD"/>
    <w:rsid w:val="001144B2"/>
    <w:rsid w:val="00114C7F"/>
    <w:rsid w:val="001154B3"/>
    <w:rsid w:val="001327D9"/>
    <w:rsid w:val="00133092"/>
    <w:rsid w:val="00136E40"/>
    <w:rsid w:val="0014166B"/>
    <w:rsid w:val="001418C5"/>
    <w:rsid w:val="0014437B"/>
    <w:rsid w:val="00151890"/>
    <w:rsid w:val="00154F98"/>
    <w:rsid w:val="00196F88"/>
    <w:rsid w:val="001A0218"/>
    <w:rsid w:val="001C7083"/>
    <w:rsid w:val="001D5372"/>
    <w:rsid w:val="001F1961"/>
    <w:rsid w:val="001F1CBE"/>
    <w:rsid w:val="001F51BB"/>
    <w:rsid w:val="002113D1"/>
    <w:rsid w:val="00236D64"/>
    <w:rsid w:val="002400DA"/>
    <w:rsid w:val="002435AB"/>
    <w:rsid w:val="0025175F"/>
    <w:rsid w:val="002578C6"/>
    <w:rsid w:val="00266958"/>
    <w:rsid w:val="002841A1"/>
    <w:rsid w:val="00295F5A"/>
    <w:rsid w:val="002A4525"/>
    <w:rsid w:val="002B6083"/>
    <w:rsid w:val="002D05FB"/>
    <w:rsid w:val="002E2FDC"/>
    <w:rsid w:val="002E59CC"/>
    <w:rsid w:val="002F1940"/>
    <w:rsid w:val="003039E2"/>
    <w:rsid w:val="003065F3"/>
    <w:rsid w:val="0031116F"/>
    <w:rsid w:val="003127D3"/>
    <w:rsid w:val="0032037C"/>
    <w:rsid w:val="00323196"/>
    <w:rsid w:val="003272D1"/>
    <w:rsid w:val="0033058C"/>
    <w:rsid w:val="003331F1"/>
    <w:rsid w:val="00356E14"/>
    <w:rsid w:val="0036246B"/>
    <w:rsid w:val="00365D36"/>
    <w:rsid w:val="0037520B"/>
    <w:rsid w:val="00375993"/>
    <w:rsid w:val="00377918"/>
    <w:rsid w:val="00382404"/>
    <w:rsid w:val="00383545"/>
    <w:rsid w:val="003A1C25"/>
    <w:rsid w:val="003A7BA3"/>
    <w:rsid w:val="003B2343"/>
    <w:rsid w:val="003B4649"/>
    <w:rsid w:val="003C5B6A"/>
    <w:rsid w:val="003D35AC"/>
    <w:rsid w:val="003E6F93"/>
    <w:rsid w:val="003F1F8E"/>
    <w:rsid w:val="003F2157"/>
    <w:rsid w:val="003F2B2E"/>
    <w:rsid w:val="004025BE"/>
    <w:rsid w:val="004134A1"/>
    <w:rsid w:val="00433500"/>
    <w:rsid w:val="00433F71"/>
    <w:rsid w:val="00440D43"/>
    <w:rsid w:val="004464E9"/>
    <w:rsid w:val="00452397"/>
    <w:rsid w:val="00454D74"/>
    <w:rsid w:val="00456201"/>
    <w:rsid w:val="0045703C"/>
    <w:rsid w:val="004649D5"/>
    <w:rsid w:val="00464FBF"/>
    <w:rsid w:val="004660D2"/>
    <w:rsid w:val="0046726B"/>
    <w:rsid w:val="00467A42"/>
    <w:rsid w:val="00470911"/>
    <w:rsid w:val="00471A58"/>
    <w:rsid w:val="00473951"/>
    <w:rsid w:val="00491C5C"/>
    <w:rsid w:val="00495C18"/>
    <w:rsid w:val="00496BC5"/>
    <w:rsid w:val="004A0819"/>
    <w:rsid w:val="004A30B4"/>
    <w:rsid w:val="004A4F7D"/>
    <w:rsid w:val="004A52E1"/>
    <w:rsid w:val="004B7112"/>
    <w:rsid w:val="004C06AC"/>
    <w:rsid w:val="004C63DF"/>
    <w:rsid w:val="004D12F6"/>
    <w:rsid w:val="004D2588"/>
    <w:rsid w:val="004E2CA7"/>
    <w:rsid w:val="004E3939"/>
    <w:rsid w:val="004F496C"/>
    <w:rsid w:val="004F6290"/>
    <w:rsid w:val="004F73C8"/>
    <w:rsid w:val="005069D8"/>
    <w:rsid w:val="00507183"/>
    <w:rsid w:val="005213A6"/>
    <w:rsid w:val="0052156B"/>
    <w:rsid w:val="00521B91"/>
    <w:rsid w:val="00540868"/>
    <w:rsid w:val="00540B85"/>
    <w:rsid w:val="00540BA8"/>
    <w:rsid w:val="00551460"/>
    <w:rsid w:val="0055551D"/>
    <w:rsid w:val="005570B7"/>
    <w:rsid w:val="005745BA"/>
    <w:rsid w:val="005D1663"/>
    <w:rsid w:val="005D5294"/>
    <w:rsid w:val="005E626D"/>
    <w:rsid w:val="005F0F2F"/>
    <w:rsid w:val="005F4EE1"/>
    <w:rsid w:val="00605C36"/>
    <w:rsid w:val="00641ACC"/>
    <w:rsid w:val="00645657"/>
    <w:rsid w:val="00666A30"/>
    <w:rsid w:val="00671865"/>
    <w:rsid w:val="006735B7"/>
    <w:rsid w:val="00677449"/>
    <w:rsid w:val="00687C3F"/>
    <w:rsid w:val="006A3A7D"/>
    <w:rsid w:val="006B7103"/>
    <w:rsid w:val="006C0040"/>
    <w:rsid w:val="006C0B7A"/>
    <w:rsid w:val="006C1FC6"/>
    <w:rsid w:val="006C612B"/>
    <w:rsid w:val="006C6DED"/>
    <w:rsid w:val="006D2E0D"/>
    <w:rsid w:val="006E2568"/>
    <w:rsid w:val="006E2580"/>
    <w:rsid w:val="0071585F"/>
    <w:rsid w:val="00737045"/>
    <w:rsid w:val="007630F8"/>
    <w:rsid w:val="00766089"/>
    <w:rsid w:val="00776FEC"/>
    <w:rsid w:val="0079550C"/>
    <w:rsid w:val="00796791"/>
    <w:rsid w:val="007A117B"/>
    <w:rsid w:val="007A4DF9"/>
    <w:rsid w:val="007B6320"/>
    <w:rsid w:val="007C683D"/>
    <w:rsid w:val="007D433F"/>
    <w:rsid w:val="007E2902"/>
    <w:rsid w:val="007F4F92"/>
    <w:rsid w:val="00804DBC"/>
    <w:rsid w:val="00807393"/>
    <w:rsid w:val="0081069B"/>
    <w:rsid w:val="00822248"/>
    <w:rsid w:val="0083542A"/>
    <w:rsid w:val="00836231"/>
    <w:rsid w:val="00842777"/>
    <w:rsid w:val="00847C3E"/>
    <w:rsid w:val="00856D7D"/>
    <w:rsid w:val="0086520C"/>
    <w:rsid w:val="00874A32"/>
    <w:rsid w:val="00880942"/>
    <w:rsid w:val="00895ED3"/>
    <w:rsid w:val="008A0112"/>
    <w:rsid w:val="008B7EF6"/>
    <w:rsid w:val="008D444E"/>
    <w:rsid w:val="008D772F"/>
    <w:rsid w:val="008E71D9"/>
    <w:rsid w:val="00912051"/>
    <w:rsid w:val="00923C49"/>
    <w:rsid w:val="009336A1"/>
    <w:rsid w:val="00940667"/>
    <w:rsid w:val="0095340E"/>
    <w:rsid w:val="00960C4D"/>
    <w:rsid w:val="00961B52"/>
    <w:rsid w:val="00967C6A"/>
    <w:rsid w:val="00970312"/>
    <w:rsid w:val="009705BE"/>
    <w:rsid w:val="009848FD"/>
    <w:rsid w:val="0099764C"/>
    <w:rsid w:val="00997680"/>
    <w:rsid w:val="009A1EBC"/>
    <w:rsid w:val="009A6357"/>
    <w:rsid w:val="009A7809"/>
    <w:rsid w:val="009B4F8B"/>
    <w:rsid w:val="009B5AD2"/>
    <w:rsid w:val="009C05AB"/>
    <w:rsid w:val="009C59EE"/>
    <w:rsid w:val="009C74A5"/>
    <w:rsid w:val="009D469C"/>
    <w:rsid w:val="009E3934"/>
    <w:rsid w:val="009F17BF"/>
    <w:rsid w:val="00A06880"/>
    <w:rsid w:val="00A06AB0"/>
    <w:rsid w:val="00A129AE"/>
    <w:rsid w:val="00A12E84"/>
    <w:rsid w:val="00A149EA"/>
    <w:rsid w:val="00A170F6"/>
    <w:rsid w:val="00A17F7E"/>
    <w:rsid w:val="00A21663"/>
    <w:rsid w:val="00A21D35"/>
    <w:rsid w:val="00A25C72"/>
    <w:rsid w:val="00A379F1"/>
    <w:rsid w:val="00A56A05"/>
    <w:rsid w:val="00A71844"/>
    <w:rsid w:val="00A739D6"/>
    <w:rsid w:val="00A82923"/>
    <w:rsid w:val="00A93631"/>
    <w:rsid w:val="00A9712C"/>
    <w:rsid w:val="00A97199"/>
    <w:rsid w:val="00AA114E"/>
    <w:rsid w:val="00AB22C7"/>
    <w:rsid w:val="00AB309F"/>
    <w:rsid w:val="00AB4E8F"/>
    <w:rsid w:val="00AE7DCC"/>
    <w:rsid w:val="00B27E11"/>
    <w:rsid w:val="00B401AE"/>
    <w:rsid w:val="00B528CD"/>
    <w:rsid w:val="00B53518"/>
    <w:rsid w:val="00B56A28"/>
    <w:rsid w:val="00B72FA4"/>
    <w:rsid w:val="00B77DFE"/>
    <w:rsid w:val="00B837CB"/>
    <w:rsid w:val="00B97703"/>
    <w:rsid w:val="00B979A4"/>
    <w:rsid w:val="00BA23B8"/>
    <w:rsid w:val="00BB4255"/>
    <w:rsid w:val="00BC0CA2"/>
    <w:rsid w:val="00BC532C"/>
    <w:rsid w:val="00BE09E3"/>
    <w:rsid w:val="00BE0A35"/>
    <w:rsid w:val="00BE551F"/>
    <w:rsid w:val="00BE798B"/>
    <w:rsid w:val="00BF10A0"/>
    <w:rsid w:val="00BF1A4A"/>
    <w:rsid w:val="00C02EA4"/>
    <w:rsid w:val="00C0382C"/>
    <w:rsid w:val="00C078DC"/>
    <w:rsid w:val="00C07CA4"/>
    <w:rsid w:val="00C1022F"/>
    <w:rsid w:val="00C30256"/>
    <w:rsid w:val="00C32BA8"/>
    <w:rsid w:val="00C557FC"/>
    <w:rsid w:val="00C66B4B"/>
    <w:rsid w:val="00C72EA2"/>
    <w:rsid w:val="00C77992"/>
    <w:rsid w:val="00C77AF6"/>
    <w:rsid w:val="00C81642"/>
    <w:rsid w:val="00C87788"/>
    <w:rsid w:val="00C91D30"/>
    <w:rsid w:val="00C930ED"/>
    <w:rsid w:val="00C967BF"/>
    <w:rsid w:val="00C971F4"/>
    <w:rsid w:val="00CA1AE4"/>
    <w:rsid w:val="00CB0BD5"/>
    <w:rsid w:val="00CB4ECB"/>
    <w:rsid w:val="00CB7BE4"/>
    <w:rsid w:val="00CC77AE"/>
    <w:rsid w:val="00CD2E51"/>
    <w:rsid w:val="00CD703B"/>
    <w:rsid w:val="00CD7174"/>
    <w:rsid w:val="00CF6087"/>
    <w:rsid w:val="00D27552"/>
    <w:rsid w:val="00D43B36"/>
    <w:rsid w:val="00D63E7A"/>
    <w:rsid w:val="00D63EC8"/>
    <w:rsid w:val="00D763EE"/>
    <w:rsid w:val="00D7741F"/>
    <w:rsid w:val="00D8327A"/>
    <w:rsid w:val="00D847FA"/>
    <w:rsid w:val="00D85347"/>
    <w:rsid w:val="00DA160E"/>
    <w:rsid w:val="00DA255A"/>
    <w:rsid w:val="00DA2B97"/>
    <w:rsid w:val="00DA7338"/>
    <w:rsid w:val="00DC4092"/>
    <w:rsid w:val="00DD1AE5"/>
    <w:rsid w:val="00DD6D2B"/>
    <w:rsid w:val="00DE209C"/>
    <w:rsid w:val="00DE27A3"/>
    <w:rsid w:val="00DE6AB5"/>
    <w:rsid w:val="00E01F72"/>
    <w:rsid w:val="00E0375B"/>
    <w:rsid w:val="00E05714"/>
    <w:rsid w:val="00E147AB"/>
    <w:rsid w:val="00E22D20"/>
    <w:rsid w:val="00E27B61"/>
    <w:rsid w:val="00E305CA"/>
    <w:rsid w:val="00E52E45"/>
    <w:rsid w:val="00E54621"/>
    <w:rsid w:val="00E55C21"/>
    <w:rsid w:val="00E56913"/>
    <w:rsid w:val="00E64987"/>
    <w:rsid w:val="00E76113"/>
    <w:rsid w:val="00E84120"/>
    <w:rsid w:val="00E856B3"/>
    <w:rsid w:val="00E87DBC"/>
    <w:rsid w:val="00E92E47"/>
    <w:rsid w:val="00EA07B3"/>
    <w:rsid w:val="00EB1DAC"/>
    <w:rsid w:val="00EC02D2"/>
    <w:rsid w:val="00ED0AEA"/>
    <w:rsid w:val="00EE0669"/>
    <w:rsid w:val="00EE0A40"/>
    <w:rsid w:val="00EE0AD8"/>
    <w:rsid w:val="00EF1511"/>
    <w:rsid w:val="00F07079"/>
    <w:rsid w:val="00F20C43"/>
    <w:rsid w:val="00F23C38"/>
    <w:rsid w:val="00F23E23"/>
    <w:rsid w:val="00F26952"/>
    <w:rsid w:val="00F26AEB"/>
    <w:rsid w:val="00F26EF5"/>
    <w:rsid w:val="00F56AF3"/>
    <w:rsid w:val="00F628AD"/>
    <w:rsid w:val="00F651C5"/>
    <w:rsid w:val="00F743AC"/>
    <w:rsid w:val="00F76DEE"/>
    <w:rsid w:val="00F9352F"/>
    <w:rsid w:val="00F9565A"/>
    <w:rsid w:val="00FA144A"/>
    <w:rsid w:val="00FA67B4"/>
    <w:rsid w:val="00FB379C"/>
    <w:rsid w:val="00FC16D6"/>
    <w:rsid w:val="00FD43EB"/>
    <w:rsid w:val="00FE36D2"/>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55A"/>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14"/>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b/>
      <w:szCs w:val="24"/>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15"/>
      </w:numPr>
    </w:pPr>
  </w:style>
  <w:style w:type="paragraph" w:customStyle="1" w:styleId="para100">
    <w:name w:val="para100"/>
    <w:basedOn w:val="Normal"/>
    <w:rsid w:val="004A30B4"/>
    <w:pPr>
      <w:numPr>
        <w:ilvl w:val="1"/>
        <w:numId w:val="15"/>
      </w:numPr>
    </w:pPr>
  </w:style>
  <w:style w:type="paragraph" w:customStyle="1" w:styleId="Doc-title">
    <w:name w:val="Doc-title"/>
    <w:basedOn w:val="Normal"/>
    <w:next w:val="Doc-text2"/>
    <w:link w:val="Doc-titleChar"/>
    <w:qFormat/>
    <w:rsid w:val="00D8327A"/>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14166B"/>
    <w:rPr>
      <w:b/>
      <w:bCs/>
    </w:rPr>
  </w:style>
  <w:style w:type="paragraph" w:customStyle="1" w:styleId="1">
    <w:name w:val="正文1"/>
    <w:rsid w:val="00540B85"/>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Agreement">
    <w:name w:val="Agreement"/>
    <w:basedOn w:val="Normal"/>
    <w:next w:val="Doc-text2"/>
    <w:uiPriority w:val="99"/>
    <w:qFormat/>
    <w:rsid w:val="004025BE"/>
    <w:pPr>
      <w:numPr>
        <w:numId w:val="3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B4AA5-BAB6-45AE-82F9-9382BE98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Google (Jing)</cp:lastModifiedBy>
  <cp:revision>3</cp:revision>
  <cp:lastPrinted>2002-04-23T07:10:00Z</cp:lastPrinted>
  <dcterms:created xsi:type="dcterms:W3CDTF">2024-10-01T02:21:00Z</dcterms:created>
  <dcterms:modified xsi:type="dcterms:W3CDTF">2024-10-03T04:57:00Z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